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sz w:val="28"/>
          <w:b/>
          <w:szCs w:val="28"/>
          <w:rFonts w:ascii="Times New Roman" w:hAnsi="Times New Roman" w:cs="Times New Roman"/>
        </w:rPr>
      </w:pPr>
      <w:r>
        <w:rPr>
          <w:rFonts w:cs="Times New Roman" w:ascii="Times New Roman" w:hAnsi="Times New Roman"/>
          <w:b/>
          <w:sz w:val="28"/>
          <w:szCs w:val="28"/>
        </w:rPr>
        <w:t xml:space="preserve"> </w:t>
        <w:drawing>
          <wp:anchor behindDoc="1" distT="0" distB="0" distL="114300" distR="114300" simplePos="0" locked="0" layoutInCell="1" allowOverlap="1" relativeHeight="2">
            <wp:simplePos x="0" y="0"/>
            <wp:positionH relativeFrom="page">
              <wp:posOffset>5205095</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5370" cy="1857375"/>
                    </a:xfrm>
                    <a:prstGeom prst="rect">
                      <a:avLst/>
                    </a:prstGeom>
                    <a:noFill/>
                    <a:ln w="9525">
                      <a:noFill/>
                      <a:miter lim="800000"/>
                      <a:headEnd/>
                      <a:tailEnd/>
                    </a:ln>
                  </pic:spPr>
                </pic:pic>
              </a:graphicData>
            </a:graphic>
          </wp:anchor>
        </w:drawing>
      </w:r>
      <w:r/>
    </w:p>
    <w:p>
      <w:pPr>
        <w:pStyle w:val="Normal"/>
        <w:jc w:val="both"/>
        <w:rPr>
          <w:sz w:val="24"/>
          <w:b/>
          <w:sz w:val="24"/>
          <w:b/>
          <w:szCs w:val="28"/>
          <w:rFonts w:ascii="Times New Roman" w:hAnsi="Times New Roman" w:eastAsia="Calibri" w:cs="Times New Roman" w:eastAsiaTheme="minorHAnsi"/>
          <w:color w:val="00000A"/>
          <w:lang w:val="et-EE" w:eastAsia="en-US" w:bidi="ar-SA"/>
        </w:rPr>
      </w:pPr>
      <w:r>
        <w:rPr>
          <w:rFonts w:cs="Times New Roman" w:ascii="Times New Roman" w:hAnsi="Times New Roman"/>
          <w:b/>
          <w:sz w:val="24"/>
          <w:szCs w:val="28"/>
        </w:rPr>
      </w:r>
      <w:r/>
    </w:p>
    <w:p>
      <w:pPr>
        <w:pStyle w:val="Normal"/>
        <w:jc w:val="both"/>
        <w:rPr>
          <w:sz w:val="24"/>
          <w:b/>
          <w:sz w:val="24"/>
          <w:b/>
          <w:szCs w:val="28"/>
          <w:rFonts w:ascii="Times New Roman" w:hAnsi="Times New Roman" w:eastAsia="Calibri" w:cs="Times New Roman" w:eastAsiaTheme="minorHAnsi"/>
          <w:color w:val="00000A"/>
          <w:lang w:val="et-EE" w:eastAsia="en-US" w:bidi="ar-SA"/>
        </w:rPr>
      </w:pPr>
      <w:r>
        <w:rPr>
          <w:rFonts w:cs="Times New Roman" w:ascii="Times New Roman" w:hAnsi="Times New Roman"/>
          <w:b/>
          <w:sz w:val="24"/>
          <w:szCs w:val="28"/>
        </w:rPr>
      </w:r>
      <w:r/>
    </w:p>
    <w:p>
      <w:pPr>
        <w:pStyle w:val="Normal"/>
        <w:jc w:val="both"/>
        <w:rPr>
          <w:sz w:val="28"/>
          <w:b/>
          <w:sz w:val="28"/>
          <w:b/>
          <w:szCs w:val="28"/>
          <w:rFonts w:ascii="Times New Roman" w:hAnsi="Times New Roman" w:cs="Times New Roman"/>
        </w:rPr>
      </w:pPr>
      <w:r>
        <w:rPr>
          <w:rFonts w:cs="Times New Roman" w:ascii="Times New Roman" w:hAnsi="Times New Roman"/>
          <w:b/>
          <w:sz w:val="28"/>
          <w:szCs w:val="28"/>
        </w:rPr>
        <w:t>VENIVIDIVICI ÕPILASVAHETUSE JA KOOLI VAHELINE LEPING</w:t>
      </w:r>
      <w:r/>
    </w:p>
    <w:p>
      <w:pPr>
        <w:pStyle w:val="Normal"/>
        <w:jc w:val="both"/>
        <w:rPr>
          <w:sz w:val="24"/>
          <w:b/>
          <w:sz w:val="24"/>
          <w:b/>
          <w:szCs w:val="28"/>
          <w:rFonts w:ascii="Times New Roman" w:hAnsi="Times New Roman" w:eastAsia="Calibri" w:cs="Times New Roman" w:eastAsiaTheme="minorHAnsi"/>
          <w:color w:val="00000A"/>
          <w:lang w:val="et-EE" w:eastAsia="en-US" w:bidi="ar-SA"/>
        </w:rPr>
      </w:pPr>
      <w:r>
        <w:rPr>
          <w:rFonts w:cs="Times New Roman" w:ascii="Times New Roman" w:hAnsi="Times New Roman"/>
          <w:b/>
          <w:sz w:val="24"/>
          <w:szCs w:val="28"/>
        </w:rPr>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Üldsätted</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Õpilasvahetuse (</w:t>
      </w:r>
      <w:r>
        <w:rPr>
          <w:rFonts w:cs="Times New Roman" w:ascii="Times New Roman" w:hAnsi="Times New Roman"/>
          <w:i/>
          <w:szCs w:val="24"/>
        </w:rPr>
        <w:t>edaspidi vahetuse</w:t>
      </w:r>
      <w:r>
        <w:rPr>
          <w:rFonts w:cs="Times New Roman" w:ascii="Times New Roman" w:hAnsi="Times New Roman"/>
          <w:szCs w:val="24"/>
        </w:rPr>
        <w:t xml:space="preserve">) korraldamise eesmärk on pakkuda Eesti põhi- ja keskkooliõpilastele võimalust ühe või kahe nädala jooksul elada ning õppida teises keskkonnas. Vahetusperioodi pikkus on </w:t>
      </w:r>
      <w:bookmarkStart w:id="0" w:name="_GoBack"/>
      <w:bookmarkEnd w:id="0"/>
      <w:r>
        <w:rPr>
          <w:rFonts w:cs="Times New Roman" w:ascii="Times New Roman" w:hAnsi="Times New Roman"/>
          <w:szCs w:val="24"/>
        </w:rPr>
        <w:t xml:space="preserve">üks või kaks nädalat. </w:t>
      </w:r>
      <w:r/>
    </w:p>
    <w:p>
      <w:pPr>
        <w:pStyle w:val="ListParagraph"/>
        <w:numPr>
          <w:ilvl w:val="1"/>
          <w:numId w:val="1"/>
        </w:numPr>
        <w:jc w:val="both"/>
      </w:pPr>
      <w:r>
        <w:rPr>
          <w:rFonts w:cs="Times New Roman" w:ascii="Times New Roman" w:hAnsi="Times New Roman"/>
          <w:szCs w:val="24"/>
        </w:rPr>
        <w:t xml:space="preserve">Käesoleva lepingu osapoolteks on </w:t>
      </w:r>
      <w:r>
        <w:rPr>
          <w:rFonts w:cs="Times New Roman" w:ascii="Times New Roman" w:hAnsi="Times New Roman"/>
          <w:szCs w:val="24"/>
        </w:rPr>
        <w:t xml:space="preserve">MTÜ VeniVidiVici </w:t>
      </w:r>
      <w:r>
        <w:rPr>
          <w:rFonts w:cs="Times New Roman" w:ascii="Times New Roman" w:hAnsi="Times New Roman"/>
          <w:szCs w:val="24"/>
        </w:rPr>
        <w:t xml:space="preserve">ning __________________________________ </w:t>
      </w:r>
      <w:r>
        <w:rPr>
          <w:rFonts w:cs="Times New Roman" w:ascii="Times New Roman" w:hAnsi="Times New Roman"/>
          <w:i/>
          <w:iCs/>
          <w:szCs w:val="24"/>
        </w:rPr>
        <w:t xml:space="preserve">(kooli nimi).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Vahetuse planeerimise, läbimise ning aruandluse nimel teevad koostööd õpilane, vastuvõtva kooli, väljasaatva kooli, majutava pere ning VeniVidiVici (</w:t>
      </w:r>
      <w:r>
        <w:rPr>
          <w:rFonts w:cs="Times New Roman" w:ascii="Times New Roman" w:hAnsi="Times New Roman"/>
          <w:i/>
          <w:szCs w:val="24"/>
        </w:rPr>
        <w:t>edaspidi VVV</w:t>
      </w:r>
      <w:r>
        <w:rPr>
          <w:rFonts w:cs="Times New Roman" w:ascii="Times New Roman" w:hAnsi="Times New Roman"/>
          <w:szCs w:val="24"/>
        </w:rPr>
        <w:t xml:space="preserve">) õpilasvahetuse programmi esindaja. Osapoolte õigused ja kohustused määratletakse käesolevas lepingus. </w:t>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 xml:space="preserve">Mõisted </w:t>
      </w:r>
      <w:r/>
    </w:p>
    <w:p>
      <w:pPr>
        <w:pStyle w:val="ListParagraph"/>
        <w:jc w:val="both"/>
        <w:rPr>
          <w:szCs w:val="24"/>
          <w:rFonts w:ascii="Times New Roman" w:hAnsi="Times New Roman" w:cs="Times New Roman"/>
        </w:rPr>
      </w:pPr>
      <w:r>
        <w:rPr>
          <w:rFonts w:cs="Times New Roman" w:ascii="Times New Roman" w:hAnsi="Times New Roman"/>
          <w:szCs w:val="24"/>
        </w:rPr>
        <w:t>Käesoleva lepingu raames kasutatakse järgnevaid mõisteid:</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 xml:space="preserve">Õpilane – VVV vahetuse raames teise Eesti kooli õppima asuv 7.-12.klassi õpilane;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Vastuvõtva kooli esindaja – kontaktisik koolist, kuhu õpilane vahetuse raames õppima läheb;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Väljasaatva kooli esindaja – kontaktisik koolist, kust õpilane vahetuse raames teise kooli õppima läheb: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Vahetusperiood – ajavahemik, mil õpilane õpib vastuvõtvas koolis;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Majutav pere – leibkond, kelle juures vahetusõpilane vahetusperioodil elab;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Osalustasu – summa, mille õpilane tasub VVV arvelduskontole enne vahetusperioodi algust;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 xml:space="preserve">VVV esindaja – inimene VVV programmi meeskonnast, kes vahetust organiseerib. </w:t>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Vastuvõtva kooli esindaja õigused ja kohustused</w:t>
      </w:r>
      <w:r/>
    </w:p>
    <w:p>
      <w:pPr>
        <w:pStyle w:val="ListParagraph"/>
        <w:numPr>
          <w:ilvl w:val="1"/>
          <w:numId w:val="1"/>
        </w:numPr>
        <w:jc w:val="both"/>
      </w:pPr>
      <w:r>
        <w:rPr>
          <w:rFonts w:cs="Times New Roman" w:ascii="Times New Roman" w:hAnsi="Times New Roman"/>
          <w:szCs w:val="24"/>
        </w:rPr>
        <w:t xml:space="preserve">Võimalusel korraldada vahetusõpilasele majutus kooli õpilaskodus või mõne õpilase kodus. Majutuse korral vahetusperes kohustus edastada VVV esindajale majutava perekonna ankeet.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vähemalt 7 päeva enne vahetuse algust edastada VVV esindajale vahetusperioodi tunniplaan ning muu olulise info, millest õpilane peaks teadlik olema, sealhulgas majutava pere ankeet, suuremate kontrolltööde ajad, spordipäevad ning muud kooliüritused, riietusreeglid (koolivormi olemasolu, riietumine kehalise kasvatuse tundides), klassijuhataja kontaktandmed.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Võimalusel määrata vastuvõtvas klassis üks õpilane, kes oleks vahetusõpilasele toeks ja juhendaks teda vahetuse ajal, ning edastada õpilase nimi ning e-mail või telefoninumber VVV esindajale.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teavitada VVV programmi esindajat koolitoidu maksumusest nii põhikooli kui ka gümnaasiumi astmes ja selle tasumise viisist VVV programmiga liitumisel.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vastata VVV esindaja meili(de)le 10 tööpäeva jooksul, vastasel juhul eemaldatakse kool osalevate koolide nimekirjast, v.a. kooli esindaja eelneva teavituse korral vastamisega viivitamisest. </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 xml:space="preserve">Väljasaatva kooli esindaja õigused ja kohustused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garanteerida vahetusõpilasele võimalikult mugav ja paindlik naasmine kooliellu pärast vahetuse lõppu.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Õigus arvestada kõiki vastuvõtva kooli õpetajate poolt antud hindeid õpilase koolitöös hinnetele alusel.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Õigus keelduda õpilase vahetusse saatmisest mitterahuldavate õpitulemuste, käitumisprobleemide ja/või liigsete puudumiste korral ning sellest teavitada VVV esindajat.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vastata VVV esindaja meili(de)le 10 tööpäeva jooksul, vastasel juhul eemaldatakse kool osalevate koolide nimekirjast, v.a. kooli esindaja eelneva teavituse korral vastamisega viivitamisest. </w:t>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VVV programmi esindaja õigused ja kohustused</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Kohustus tagada vahetuse sujuv toimumine ja suhtlus kõigi osapoolte vahel. Olla erapooletu probleemide korral. </w:t>
      </w:r>
      <w:r/>
    </w:p>
    <w:p>
      <w:pPr>
        <w:pStyle w:val="ListParagraph"/>
        <w:numPr>
          <w:ilvl w:val="1"/>
          <w:numId w:val="1"/>
        </w:numPr>
        <w:jc w:val="both"/>
      </w:pPr>
      <w:r>
        <w:rPr>
          <w:rFonts w:cs="Times New Roman" w:ascii="Times New Roman" w:hAnsi="Times New Roman"/>
          <w:szCs w:val="24"/>
        </w:rPr>
        <w:t>Kohustus kontrollida kõigi osapoolte lepingust tulenevate õiguste ning kohustuste järgmist.</w:t>
      </w:r>
      <w:r/>
    </w:p>
    <w:p>
      <w:pPr>
        <w:pStyle w:val="ListParagraph"/>
        <w:numPr>
          <w:ilvl w:val="1"/>
          <w:numId w:val="1"/>
        </w:numPr>
        <w:jc w:val="both"/>
      </w:pPr>
      <w:r>
        <w:rPr>
          <w:rFonts w:cs="Times New Roman" w:ascii="Times New Roman" w:hAnsi="Times New Roman"/>
          <w:szCs w:val="24"/>
        </w:rPr>
        <w:t xml:space="preserve">Kohustus edastada õpilaseni punktis 3.2. välja toodud info. </w:t>
      </w:r>
      <w:r/>
    </w:p>
    <w:p>
      <w:pPr>
        <w:pStyle w:val="ListParagraph"/>
        <w:numPr>
          <w:ilvl w:val="1"/>
          <w:numId w:val="1"/>
        </w:numPr>
        <w:jc w:val="both"/>
      </w:pPr>
      <w:r>
        <w:rPr>
          <w:rFonts w:cs="Times New Roman" w:ascii="Times New Roman" w:hAnsi="Times New Roman"/>
          <w:szCs w:val="24"/>
        </w:rPr>
        <w:t>Õigus lõpetada enne vahetusperioodi lõppu õpilasvahetus, kui õpilane ei täida vahetuskoolis õppekorraldusi või puudub põhjuseta.</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Õigus tõsta osalustasu suurust teatades sellest VeniVidiVici Õpilasvahetuse koduleheküljel.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Õigus keelduda vahetuse korraldamisest juhul, kui õpilane pole täitnud oma kohustusi enne vahetuse algust. </w:t>
      </w:r>
      <w:r/>
    </w:p>
    <w:p>
      <w:pPr>
        <w:pStyle w:val="ListParagraph"/>
        <w:numPr>
          <w:ilvl w:val="0"/>
          <w:numId w:val="1"/>
        </w:numPr>
        <w:jc w:val="both"/>
        <w:rPr>
          <w:szCs w:val="24"/>
          <w:rFonts w:ascii="Times New Roman" w:hAnsi="Times New Roman" w:cs="Times New Roman"/>
        </w:rPr>
      </w:pPr>
      <w:r>
        <w:rPr>
          <w:rFonts w:cs="Times New Roman" w:ascii="Times New Roman" w:hAnsi="Times New Roman"/>
          <w:b/>
          <w:szCs w:val="24"/>
        </w:rPr>
        <w:t>Lepingu kehtivus ning ülesütlemise kord</w:t>
      </w:r>
      <w:r/>
    </w:p>
    <w:p>
      <w:pPr>
        <w:pStyle w:val="ListParagraph"/>
        <w:numPr>
          <w:ilvl w:val="1"/>
          <w:numId w:val="1"/>
        </w:numPr>
        <w:jc w:val="both"/>
      </w:pPr>
      <w:r>
        <w:rPr>
          <w:rFonts w:cs="Times New Roman" w:ascii="Times New Roman" w:hAnsi="Times New Roman"/>
          <w:szCs w:val="24"/>
        </w:rPr>
        <w:t xml:space="preserve">Käesolev leping on sõlmitud </w:t>
      </w:r>
      <w:r>
        <w:rPr>
          <w:rFonts w:cs="Times New Roman" w:ascii="Times New Roman" w:hAnsi="Times New Roman"/>
          <w:szCs w:val="24"/>
          <w:u w:val="single"/>
        </w:rPr>
        <w:t>tähtajatult.</w:t>
      </w:r>
      <w:r>
        <w:rPr>
          <w:rFonts w:cs="Times New Roman" w:ascii="Times New Roman" w:hAnsi="Times New Roman"/>
          <w:szCs w:val="24"/>
          <w:u w:val="none"/>
        </w:rPr>
        <w:t xml:space="preserve"> </w:t>
      </w:r>
      <w:r>
        <w:rPr>
          <w:rFonts w:cs="Times New Roman" w:ascii="Times New Roman" w:hAnsi="Times New Roman"/>
          <w:szCs w:val="24"/>
          <w:u w:val="none"/>
        </w:rPr>
        <w:t xml:space="preserve">Kui kool soovib programmist välja astuda, peab kool saatma VeniVidiVici esindajale vabas vormis sellekohase avalduse.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VVV esindaja võib lepingu üles öelda juhul, kui:</w:t>
      </w:r>
      <w:r/>
    </w:p>
    <w:p>
      <w:pPr>
        <w:pStyle w:val="ListParagraph"/>
        <w:numPr>
          <w:ilvl w:val="2"/>
          <w:numId w:val="1"/>
        </w:numPr>
        <w:jc w:val="both"/>
        <w:rPr>
          <w:szCs w:val="24"/>
          <w:rFonts w:ascii="Times New Roman" w:hAnsi="Times New Roman" w:cs="Times New Roman"/>
        </w:rPr>
      </w:pPr>
      <w:r>
        <w:rPr>
          <w:rFonts w:cs="Times New Roman" w:ascii="Times New Roman" w:hAnsi="Times New Roman"/>
          <w:szCs w:val="24"/>
        </w:rPr>
        <w:t xml:space="preserve">Väljasaatva kooli esindaja rikub oluliselt punktis 4 toodud kohustusi; </w:t>
      </w:r>
      <w:r/>
    </w:p>
    <w:p>
      <w:pPr>
        <w:pStyle w:val="ListParagraph"/>
        <w:numPr>
          <w:ilvl w:val="2"/>
          <w:numId w:val="1"/>
        </w:numPr>
        <w:jc w:val="both"/>
        <w:rPr>
          <w:szCs w:val="24"/>
          <w:rFonts w:ascii="Times New Roman" w:hAnsi="Times New Roman" w:cs="Times New Roman"/>
        </w:rPr>
      </w:pPr>
      <w:r>
        <w:rPr>
          <w:rFonts w:cs="Times New Roman" w:ascii="Times New Roman" w:hAnsi="Times New Roman"/>
          <w:szCs w:val="24"/>
        </w:rPr>
        <w:t>Vastuvõtva kooli esindaja rikub oluliselt punktis 3 toodud kohustusi;</w:t>
      </w:r>
      <w:r/>
    </w:p>
    <w:p>
      <w:pPr>
        <w:pStyle w:val="ListParagraph"/>
        <w:numPr>
          <w:ilvl w:val="2"/>
          <w:numId w:val="1"/>
        </w:numPr>
        <w:jc w:val="both"/>
        <w:rPr>
          <w:szCs w:val="24"/>
          <w:rFonts w:ascii="Times New Roman" w:hAnsi="Times New Roman" w:cs="Times New Roman"/>
        </w:rPr>
      </w:pPr>
      <w:r>
        <w:rPr>
          <w:rFonts w:cs="Times New Roman" w:ascii="Times New Roman" w:hAnsi="Times New Roman"/>
          <w:szCs w:val="24"/>
        </w:rPr>
        <w:t xml:space="preserve">Koolide esindaja pole vastanud VVV esindaja kirja(de)le 10 tööpäeva jooksul.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Vastuvõtva/väljasaatva kooli esindaja võib lepingu üles öelda juhul, kui:</w:t>
      </w:r>
      <w:r/>
    </w:p>
    <w:p>
      <w:pPr>
        <w:pStyle w:val="ListParagraph"/>
        <w:numPr>
          <w:ilvl w:val="2"/>
          <w:numId w:val="1"/>
        </w:numPr>
        <w:jc w:val="both"/>
        <w:rPr>
          <w:szCs w:val="24"/>
          <w:rFonts w:ascii="Times New Roman" w:hAnsi="Times New Roman" w:cs="Times New Roman"/>
        </w:rPr>
      </w:pPr>
      <w:r>
        <w:rPr>
          <w:rFonts w:cs="Times New Roman" w:ascii="Times New Roman" w:hAnsi="Times New Roman"/>
          <w:szCs w:val="24"/>
        </w:rPr>
        <w:t xml:space="preserve">VVV esindaja rikub oluliselt punktis 5 toodud kohustusi; </w:t>
      </w:r>
      <w:r/>
    </w:p>
    <w:p>
      <w:pPr>
        <w:pStyle w:val="ListParagraph"/>
        <w:numPr>
          <w:ilvl w:val="2"/>
          <w:numId w:val="1"/>
        </w:numPr>
        <w:jc w:val="both"/>
        <w:rPr>
          <w:szCs w:val="24"/>
          <w:rFonts w:ascii="Times New Roman" w:hAnsi="Times New Roman" w:cs="Times New Roman"/>
        </w:rPr>
      </w:pPr>
      <w:r>
        <w:rPr>
          <w:rFonts w:cs="Times New Roman" w:ascii="Times New Roman" w:hAnsi="Times New Roman"/>
          <w:szCs w:val="24"/>
        </w:rPr>
        <w:t xml:space="preserve">Kool ning selle õpilased ei soovi VVV programmist enam osa võtta. </w:t>
      </w:r>
      <w:r/>
    </w:p>
    <w:p>
      <w:pPr>
        <w:pStyle w:val="ListParagraph"/>
        <w:numPr>
          <w:ilvl w:val="1"/>
          <w:numId w:val="1"/>
        </w:numPr>
        <w:jc w:val="both"/>
      </w:pPr>
      <w:r>
        <w:rPr>
          <w:rFonts w:cs="Times New Roman" w:ascii="Times New Roman" w:hAnsi="Times New Roman"/>
          <w:szCs w:val="24"/>
        </w:rPr>
        <w:t xml:space="preserve"> </w:t>
      </w:r>
      <w:r>
        <w:rPr>
          <w:rFonts w:cs="Times New Roman" w:ascii="Times New Roman" w:hAnsi="Times New Roman"/>
          <w:szCs w:val="24"/>
        </w:rPr>
        <w:t>Lepingu ü</w:t>
      </w:r>
      <w:r>
        <w:rPr>
          <w:rFonts w:cs="Times New Roman" w:ascii="Times New Roman" w:hAnsi="Times New Roman"/>
          <w:szCs w:val="24"/>
        </w:rPr>
        <w:t xml:space="preserve">lesütlemine toimub </w:t>
      </w:r>
      <w:r>
        <w:rPr>
          <w:rFonts w:cs="Times New Roman" w:ascii="Times New Roman" w:hAnsi="Times New Roman"/>
          <w:szCs w:val="24"/>
        </w:rPr>
        <w:t>avalduse</w:t>
      </w:r>
      <w:r>
        <w:rPr>
          <w:rFonts w:cs="Times New Roman" w:ascii="Times New Roman" w:hAnsi="Times New Roman"/>
          <w:szCs w:val="24"/>
        </w:rPr>
        <w:t xml:space="preserve"> esitamisega teisele osapoolele. </w:t>
      </w:r>
      <w:r>
        <w:rPr>
          <w:rFonts w:cs="Times New Roman" w:ascii="Times New Roman" w:hAnsi="Times New Roman"/>
          <w:szCs w:val="24"/>
        </w:rPr>
        <w:t xml:space="preserve">Kui avaldus on esitatud, </w:t>
      </w:r>
      <w:r>
        <w:rPr>
          <w:rFonts w:cs="Times New Roman" w:ascii="Times New Roman" w:hAnsi="Times New Roman"/>
          <w:szCs w:val="24"/>
        </w:rPr>
        <w:t xml:space="preserve">jõustub </w:t>
      </w:r>
      <w:r>
        <w:rPr>
          <w:rFonts w:cs="Times New Roman" w:ascii="Times New Roman" w:hAnsi="Times New Roman"/>
          <w:szCs w:val="24"/>
        </w:rPr>
        <w:t>ühe nädala jooksul peale esitamist päeva,</w:t>
      </w:r>
      <w:r>
        <w:rPr>
          <w:rFonts w:cs="Times New Roman" w:ascii="Times New Roman" w:hAnsi="Times New Roman"/>
          <w:szCs w:val="24"/>
        </w:rPr>
        <w:t xml:space="preserve"> lepingu lõpetamise lis</w:t>
      </w:r>
      <w:r>
        <w:rPr>
          <w:rFonts w:cs="Times New Roman" w:ascii="Times New Roman" w:hAnsi="Times New Roman"/>
          <w:szCs w:val="24"/>
        </w:rPr>
        <w:t xml:space="preserve">a, seejuures peavad vahetusperioodid olema lõppenud. </w:t>
      </w:r>
      <w:r/>
    </w:p>
    <w:p>
      <w:pPr>
        <w:pStyle w:val="ListParagraph"/>
        <w:numPr>
          <w:ilvl w:val="1"/>
          <w:numId w:val="1"/>
        </w:numPr>
        <w:jc w:val="both"/>
        <w:rPr>
          <w:szCs w:val="24"/>
          <w:rFonts w:ascii="Times New Roman" w:hAnsi="Times New Roman" w:cs="Times New Roman"/>
        </w:rPr>
      </w:pPr>
      <w:r>
        <w:rPr>
          <w:rFonts w:cs="Times New Roman" w:ascii="Times New Roman" w:hAnsi="Times New Roman"/>
          <w:szCs w:val="24"/>
        </w:rPr>
        <w:t xml:space="preserve">Lepingu ülesütlemise korral eemaldatakse kool VVV infosüsteemist ning kodulehel asuvast </w:t>
      </w:r>
      <w:r>
        <w:rPr>
          <w:rFonts w:cs="Times New Roman" w:ascii="Times New Roman" w:hAnsi="Times New Roman"/>
          <w:i/>
          <w:szCs w:val="24"/>
        </w:rPr>
        <w:t>koolide nimekirjast</w:t>
      </w:r>
      <w:r>
        <w:rPr>
          <w:rFonts w:cs="Times New Roman" w:ascii="Times New Roman" w:hAnsi="Times New Roman"/>
          <w:szCs w:val="24"/>
        </w:rPr>
        <w:t xml:space="preserve">. </w:t>
      </w:r>
      <w:r/>
    </w:p>
    <w:p>
      <w:pPr>
        <w:pStyle w:val="Normal"/>
        <w:jc w:val="both"/>
        <w:rPr>
          <w:sz w:val="20"/>
          <w:i/>
          <w:sz w:val="20"/>
          <w:i/>
          <w:szCs w:val="24"/>
          <w:rFonts w:ascii="Times New Roman" w:hAnsi="Times New Roman" w:cs="Times New Roman"/>
        </w:rPr>
      </w:pPr>
      <w:r>
        <w:rPr>
          <w:rFonts w:cs="Times New Roman" w:ascii="Times New Roman" w:hAnsi="Times New Roman"/>
          <w:i/>
          <w:sz w:val="20"/>
          <w:szCs w:val="24"/>
        </w:rPr>
        <w:t>Käesoleva lepingu allkirjastamisega kinnitan, et olen tutvunud ning nõustun VeniVidiVici Õpilasvahetuse programmis osalemise tingimustega ning luban kinni pidada lepingust tulenevatest õigustest ja kohustustest.</w:t>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Alates 2016/2017 õppeaastast palume saata lepingu elektroonselt (digiallkirjastatult või skaneeritult) aadressile </w:t>
      </w:r>
      <w:hyperlink r:id="rId3">
        <w:r>
          <w:rPr>
            <w:rStyle w:val="InternetLink"/>
            <w:rFonts w:cs="Times New Roman" w:ascii="Times New Roman" w:hAnsi="Times New Roman"/>
            <w:b/>
            <w:sz w:val="24"/>
            <w:szCs w:val="24"/>
          </w:rPr>
          <w:t>vvvopilasvahetus@gmail.com</w:t>
        </w:r>
      </w:hyperlink>
      <w:r>
        <w:rPr>
          <w:rFonts w:cs="Times New Roman" w:ascii="Times New Roman" w:hAnsi="Times New Roman"/>
          <w:b/>
          <w:sz w:val="24"/>
          <w:szCs w:val="24"/>
        </w:rPr>
        <w:t xml:space="preserve">. </w:t>
      </w:r>
      <w:r/>
    </w:p>
    <w:p>
      <w:pPr>
        <w:pStyle w:val="Normal"/>
        <w:jc w:val="both"/>
        <w:rPr>
          <w:szCs w:val="24"/>
          <w:rFonts w:ascii="Times New Roman" w:hAnsi="Times New Roman" w:cs="Times New Roman"/>
        </w:rPr>
      </w:pPr>
      <w:r>
        <w:rPr>
          <w:rFonts w:cs="Times New Roman" w:ascii="Times New Roman" w:hAnsi="Times New Roman"/>
          <w:szCs w:val="24"/>
        </w:rPr>
        <w:t xml:space="preserve">Kooli esindaja nimi ja meiliaadress: </w:t>
        <w:softHyphen/>
        <w:softHyphen/>
        <w:softHyphen/>
        <w:softHyphen/>
        <w:softHyphen/>
        <w:softHyphen/>
        <w:softHyphen/>
        <w:softHyphen/>
        <w:softHyphen/>
        <w:softHyphen/>
        <w:softHyphen/>
        <w:softHyphen/>
        <w:softHyphen/>
        <w:softHyphen/>
        <w:softHyphen/>
        <w:t>______________________________________________</w:t>
      </w:r>
      <w:r/>
    </w:p>
    <w:p>
      <w:pPr>
        <w:pStyle w:val="Normal"/>
        <w:rPr>
          <w:sz w:val="22"/>
          <w:i/>
          <w:sz w:val="22"/>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Cs w:val="24"/>
        </w:rPr>
      </w:r>
      <w:r/>
    </w:p>
    <w:p>
      <w:pPr>
        <w:pStyle w:val="Normal"/>
        <w:rPr>
          <w:i/>
          <w:i/>
          <w:szCs w:val="24"/>
          <w:rFonts w:ascii="Times New Roman" w:hAnsi="Times New Roman" w:cs="Times New Roman"/>
        </w:rPr>
      </w:pPr>
      <w:r>
        <w:rPr>
          <w:rFonts w:cs="Times New Roman" w:ascii="Times New Roman" w:hAnsi="Times New Roman"/>
          <w:i/>
          <w:szCs w:val="24"/>
        </w:rPr>
        <w:t>VeniVidiVici Õpilasvahetuse                  Koolidirektori                                           Kuupäev</w:t>
        <w:br/>
        <w:t xml:space="preserve">  esindaja nimi ja allkiri                          nimi ja allkiri                     </w:t>
      </w:r>
      <w:r/>
    </w:p>
    <w:p>
      <w:pPr>
        <w:pStyle w:val="Normal"/>
        <w:widowControl/>
        <w:suppressAutoHyphens w:val="true"/>
        <w:bidi w:val="0"/>
        <w:spacing w:lineRule="auto" w:line="254" w:before="0" w:after="160"/>
        <w:jc w:val="left"/>
      </w:pPr>
      <w:r>
        <w:rPr>
          <w:rFonts w:cs="Times New Roman" w:ascii="Times New Roman" w:hAnsi="Times New Roman"/>
          <w:i/>
          <w:sz w:val="24"/>
          <w:szCs w:val="24"/>
        </w:rPr>
        <w:br/>
        <w:t>………………………………………        ……………………………………..                 ……………</w:t>
      </w: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p>
    <w:pPr>
      <w:pStyle w:val="Footer"/>
      <w:jc w:val="both"/>
      <w:rPr>
        <w:sz w:val="20"/>
        <w:i/>
        <w:sz w:val="20"/>
        <w:i/>
        <w:szCs w:val="20"/>
        <w:rFonts w:ascii="Calibri" w:hAnsi="Calibri" w:eastAsia="Calibri" w:cs="Arial"/>
        <w:color w:val="808080"/>
        <w:lang w:val="et-EE" w:eastAsia="en-US" w:bidi="ar-SA"/>
      </w:rPr>
    </w:pPr>
    <w:r>
      <w:rPr>
        <w:i/>
        <w:color w:val="808080"/>
        <w:sz w:val="20"/>
        <w:szCs w:val="20"/>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t-EE" w:eastAsia="en-US" w:bidi="ar-SA"/>
      </w:rPr>
    </w:rPrDefault>
    <w:pPrDefault>
      <w:pPr>
        <w:spacing w:lineRule="auto" w:line="254"/>
      </w:pPr>
    </w:pPrDefault>
  </w:docDefaults>
  <w:latentStyles w:count="38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rsid w:val="004c74d5"/>
    <w:pPr>
      <w:widowControl/>
      <w:suppressAutoHyphens w:val="true"/>
      <w:bidi w:val="0"/>
      <w:spacing w:lineRule="auto" w:line="254" w:before="0" w:after="160"/>
      <w:jc w:val="left"/>
    </w:pPr>
    <w:rPr>
      <w:rFonts w:ascii="Calibri" w:hAnsi="Calibri" w:eastAsia="Calibri" w:cs="Arial"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d973cc"/>
    <w:rPr/>
  </w:style>
  <w:style w:type="character" w:styleId="FooterChar" w:customStyle="1">
    <w:name w:val="Footer Char"/>
    <w:basedOn w:val="DefaultParagraphFont"/>
    <w:link w:val="Footer"/>
    <w:uiPriority w:val="99"/>
    <w:rsid w:val="00d973cc"/>
    <w:rPr/>
  </w:style>
  <w:style w:type="character" w:styleId="InternetLink">
    <w:name w:val="Internet Link"/>
    <w:basedOn w:val="DefaultParagraphFont"/>
    <w:uiPriority w:val="99"/>
    <w:unhideWhenUsed/>
    <w:rsid w:val="00d973cc"/>
    <w:rPr>
      <w:color w:val="0000FF"/>
      <w:u w:val="single"/>
      <w:lang w:val="zxx" w:eastAsia="zxx" w:bidi="zxx"/>
    </w:rPr>
  </w:style>
  <w:style w:type="character" w:styleId="ListLabel1">
    <w:name w:val="ListLabel 1"/>
    <w:rPr>
      <w:rFonts w:cs="Times New Roman"/>
      <w:b/>
    </w:rPr>
  </w:style>
  <w:style w:type="character" w:styleId="ListLabel2">
    <w:name w:val="ListLabel 2"/>
    <w:rPr>
      <w:b/>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c567bf"/>
    <w:pPr>
      <w:spacing w:before="0" w:after="160"/>
      <w:ind w:left="720" w:hanging="0"/>
      <w:contextualSpacing/>
    </w:pPr>
    <w:rPr/>
  </w:style>
  <w:style w:type="paragraph" w:styleId="Header">
    <w:name w:val="Header"/>
    <w:basedOn w:val="Normal"/>
    <w:link w:val="HeaderChar"/>
    <w:uiPriority w:val="99"/>
    <w:unhideWhenUsed/>
    <w:rsid w:val="00d973cc"/>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d973cc"/>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vvopilasvahetus@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Application>LibreOffice/4.3.0.4$Windows_x86 LibreOffice_project/62ad5818884a2fc2e5780dd45466868d41009ec0</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2016-09-03T19:59:00Z</dcterms:created>
  <dc:creator>Gerle Trifanov</dc:creator>
  <dc:language>et-EE</dc:language>
  <dcterms:modified xsi:type="dcterms:W3CDTF">2017-12-19T12:14:48Z</dcterms:modified>
  <cp:revision>4</cp:revision>
</cp:coreProperties>
</file>